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宁波市镇海区环卫保洁中心</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26</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9</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7" w:type="pct"/>
        <w:tblInd w:w="0" w:type="dxa"/>
        <w:tblLayout w:type="autofit"/>
        <w:tblCellMar>
          <w:top w:w="0" w:type="dxa"/>
          <w:left w:w="108" w:type="dxa"/>
          <w:bottom w:w="0" w:type="dxa"/>
          <w:right w:w="108" w:type="dxa"/>
        </w:tblCellMar>
      </w:tblPr>
      <w:tblGrid>
        <w:gridCol w:w="771"/>
        <w:gridCol w:w="1709"/>
        <w:gridCol w:w="864"/>
        <w:gridCol w:w="1497"/>
        <w:gridCol w:w="1517"/>
        <w:gridCol w:w="1330"/>
        <w:gridCol w:w="842"/>
        <w:gridCol w:w="1426"/>
      </w:tblGrid>
      <w:tr w14:paraId="2CB7FBEA">
        <w:tblPrEx>
          <w:tblCellMar>
            <w:top w:w="0" w:type="dxa"/>
            <w:left w:w="108" w:type="dxa"/>
            <w:bottom w:w="0" w:type="dxa"/>
            <w:right w:w="108" w:type="dxa"/>
          </w:tblCellMar>
        </w:tblPrEx>
        <w:trPr>
          <w:trHeight w:val="1188" w:hRule="atLeast"/>
        </w:trPr>
        <w:tc>
          <w:tcPr>
            <w:tcW w:w="424" w:type="pct"/>
            <w:tcBorders>
              <w:top w:val="single" w:color="auto" w:sz="4" w:space="0"/>
              <w:left w:val="single" w:color="auto" w:sz="4" w:space="0"/>
              <w:bottom w:val="single" w:color="auto" w:sz="4" w:space="0"/>
              <w:right w:val="single" w:color="auto" w:sz="4" w:space="0"/>
            </w:tcBorders>
            <w:noWrap w:val="0"/>
            <w:vAlign w:val="center"/>
          </w:tcPr>
          <w:p w14:paraId="5F30743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序号</w:t>
            </w:r>
          </w:p>
        </w:tc>
        <w:tc>
          <w:tcPr>
            <w:tcW w:w="894" w:type="pct"/>
            <w:tcBorders>
              <w:top w:val="single" w:color="auto" w:sz="4" w:space="0"/>
              <w:left w:val="nil"/>
              <w:bottom w:val="single" w:color="auto" w:sz="4" w:space="0"/>
              <w:right w:val="single" w:color="auto" w:sz="4" w:space="0"/>
            </w:tcBorders>
            <w:noWrap w:val="0"/>
            <w:vAlign w:val="center"/>
          </w:tcPr>
          <w:p w14:paraId="15F0DA12">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标的名称</w:t>
            </w:r>
          </w:p>
        </w:tc>
        <w:tc>
          <w:tcPr>
            <w:tcW w:w="470" w:type="pct"/>
            <w:tcBorders>
              <w:top w:val="single" w:color="auto" w:sz="4" w:space="0"/>
              <w:left w:val="nil"/>
              <w:bottom w:val="single" w:color="auto" w:sz="4" w:space="0"/>
              <w:right w:val="single" w:color="auto" w:sz="4" w:space="0"/>
            </w:tcBorders>
            <w:noWrap w:val="0"/>
            <w:vAlign w:val="center"/>
          </w:tcPr>
          <w:p w14:paraId="2B3516EA">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用途</w:t>
            </w:r>
          </w:p>
        </w:tc>
        <w:tc>
          <w:tcPr>
            <w:tcW w:w="788" w:type="pct"/>
            <w:tcBorders>
              <w:top w:val="single" w:color="auto" w:sz="4" w:space="0"/>
              <w:left w:val="nil"/>
              <w:bottom w:val="single" w:color="auto" w:sz="4" w:space="0"/>
              <w:right w:val="single" w:color="auto" w:sz="4" w:space="0"/>
            </w:tcBorders>
            <w:noWrap w:val="0"/>
            <w:vAlign w:val="center"/>
          </w:tcPr>
          <w:p w14:paraId="51E84DC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lang w:val="en-US" w:eastAsia="zh-CN"/>
              </w:rPr>
              <w:t>出租</w:t>
            </w:r>
            <w:r>
              <w:rPr>
                <w:rFonts w:hint="eastAsia" w:ascii="宋体" w:hAnsi="宋体" w:cs="宋体"/>
                <w:color w:val="000000"/>
                <w:kern w:val="0"/>
                <w:sz w:val="24"/>
                <w:szCs w:val="20"/>
                <w:highlight w:val="none"/>
              </w:rPr>
              <w:t>面积（平方米）</w:t>
            </w:r>
          </w:p>
        </w:tc>
        <w:tc>
          <w:tcPr>
            <w:tcW w:w="798" w:type="pct"/>
            <w:tcBorders>
              <w:top w:val="single" w:color="auto" w:sz="4" w:space="0"/>
              <w:left w:val="nil"/>
              <w:bottom w:val="single" w:color="auto" w:sz="4" w:space="0"/>
              <w:right w:val="single" w:color="auto" w:sz="4" w:space="0"/>
            </w:tcBorders>
            <w:noWrap w:val="0"/>
            <w:vAlign w:val="center"/>
          </w:tcPr>
          <w:p w14:paraId="5CF26B7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sz w:val="24"/>
                <w:szCs w:val="20"/>
                <w:highlight w:val="none"/>
                <w:lang w:val="en-US" w:eastAsia="zh-CN"/>
              </w:rPr>
              <w:t>首年租金起始</w:t>
            </w:r>
            <w:r>
              <w:rPr>
                <w:rFonts w:hint="eastAsia" w:ascii="宋体" w:hAnsi="宋体" w:cs="宋体"/>
                <w:color w:val="000000"/>
                <w:sz w:val="24"/>
                <w:szCs w:val="20"/>
                <w:highlight w:val="none"/>
              </w:rPr>
              <w:t>价（元/年）</w:t>
            </w:r>
          </w:p>
        </w:tc>
        <w:tc>
          <w:tcPr>
            <w:tcW w:w="704" w:type="pct"/>
            <w:tcBorders>
              <w:top w:val="single" w:color="auto" w:sz="4" w:space="0"/>
              <w:left w:val="nil"/>
              <w:bottom w:val="single" w:color="auto" w:sz="4" w:space="0"/>
              <w:right w:val="single" w:color="auto" w:sz="4" w:space="0"/>
            </w:tcBorders>
            <w:noWrap w:val="0"/>
            <w:vAlign w:val="center"/>
          </w:tcPr>
          <w:p w14:paraId="7096759F">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保证金（元）</w:t>
            </w:r>
          </w:p>
        </w:tc>
        <w:tc>
          <w:tcPr>
            <w:tcW w:w="459" w:type="pct"/>
            <w:tcBorders>
              <w:top w:val="single" w:color="auto" w:sz="4" w:space="0"/>
              <w:left w:val="nil"/>
              <w:bottom w:val="single" w:color="auto" w:sz="4" w:space="0"/>
              <w:right w:val="single" w:color="auto" w:sz="4" w:space="0"/>
            </w:tcBorders>
            <w:noWrap/>
            <w:vAlign w:val="center"/>
          </w:tcPr>
          <w:p w14:paraId="574C8B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cs="宋体"/>
                <w:color w:val="000000"/>
                <w:sz w:val="24"/>
                <w:szCs w:val="20"/>
                <w:highlight w:val="none"/>
              </w:rPr>
            </w:pPr>
            <w:r>
              <w:rPr>
                <w:rFonts w:hint="eastAsia" w:ascii="宋体" w:hAnsi="宋体" w:cs="宋体"/>
                <w:color w:val="000000"/>
                <w:sz w:val="24"/>
                <w:szCs w:val="20"/>
                <w:highlight w:val="none"/>
              </w:rPr>
              <w:t>租期</w:t>
            </w:r>
          </w:p>
        </w:tc>
        <w:tc>
          <w:tcPr>
            <w:tcW w:w="459" w:type="pct"/>
            <w:tcBorders>
              <w:top w:val="single" w:color="auto" w:sz="4" w:space="0"/>
              <w:left w:val="nil"/>
              <w:bottom w:val="single" w:color="auto" w:sz="4" w:space="0"/>
              <w:right w:val="single" w:color="auto" w:sz="4" w:space="0"/>
            </w:tcBorders>
            <w:noWrap/>
            <w:vAlign w:val="center"/>
          </w:tcPr>
          <w:p w14:paraId="4D6A5D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eastAsia="宋体" w:cs="宋体"/>
                <w:color w:val="000000"/>
                <w:sz w:val="24"/>
                <w:szCs w:val="20"/>
                <w:highlight w:val="none"/>
                <w:lang w:val="en-US" w:eastAsia="zh-CN"/>
              </w:rPr>
            </w:pPr>
            <w:r>
              <w:rPr>
                <w:rFonts w:hint="eastAsia" w:ascii="宋体" w:hAnsi="宋体" w:cs="宋体"/>
                <w:color w:val="000000"/>
                <w:sz w:val="24"/>
                <w:szCs w:val="20"/>
                <w:highlight w:val="none"/>
                <w:lang w:val="en-US" w:eastAsia="zh-CN"/>
              </w:rPr>
              <w:t>现状</w:t>
            </w:r>
          </w:p>
        </w:tc>
      </w:tr>
      <w:tr w14:paraId="68746BC2">
        <w:tblPrEx>
          <w:tblCellMar>
            <w:top w:w="0" w:type="dxa"/>
            <w:left w:w="108" w:type="dxa"/>
            <w:bottom w:w="0" w:type="dxa"/>
            <w:right w:w="108" w:type="dxa"/>
          </w:tblCellMar>
        </w:tblPrEx>
        <w:trPr>
          <w:trHeight w:val="1208" w:hRule="atLeast"/>
        </w:trPr>
        <w:tc>
          <w:tcPr>
            <w:tcW w:w="424" w:type="pct"/>
            <w:tcBorders>
              <w:top w:val="nil"/>
              <w:left w:val="single" w:color="auto" w:sz="8" w:space="0"/>
              <w:bottom w:val="single" w:color="auto" w:sz="4" w:space="0"/>
              <w:right w:val="single" w:color="auto" w:sz="8" w:space="0"/>
            </w:tcBorders>
            <w:noWrap w:val="0"/>
            <w:vAlign w:val="center"/>
          </w:tcPr>
          <w:p w14:paraId="41E102F2">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1</w:t>
            </w:r>
          </w:p>
        </w:tc>
        <w:tc>
          <w:tcPr>
            <w:tcW w:w="894" w:type="pct"/>
            <w:tcBorders>
              <w:top w:val="nil"/>
              <w:left w:val="nil"/>
              <w:bottom w:val="single" w:color="auto" w:sz="4" w:space="0"/>
              <w:right w:val="single" w:color="auto" w:sz="8" w:space="0"/>
            </w:tcBorders>
            <w:noWrap w:val="0"/>
            <w:vAlign w:val="center"/>
          </w:tcPr>
          <w:p w14:paraId="6C6C3ED3">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rPr>
            </w:pPr>
            <w:r>
              <w:rPr>
                <w:rFonts w:hint="eastAsia" w:ascii="宋体" w:hAnsi="宋体" w:cs="宋体"/>
                <w:color w:val="000000"/>
                <w:kern w:val="0"/>
                <w:sz w:val="24"/>
                <w:szCs w:val="20"/>
                <w:highlight w:val="none"/>
                <w:lang w:val="en-US" w:eastAsia="zh-CN"/>
              </w:rPr>
              <w:t>镇海区招宝山街道顺隆路68号第一间</w:t>
            </w:r>
          </w:p>
        </w:tc>
        <w:tc>
          <w:tcPr>
            <w:tcW w:w="470" w:type="pct"/>
            <w:tcBorders>
              <w:top w:val="nil"/>
              <w:left w:val="nil"/>
              <w:bottom w:val="single" w:color="auto" w:sz="4" w:space="0"/>
              <w:right w:val="single" w:color="auto" w:sz="8" w:space="0"/>
            </w:tcBorders>
            <w:noWrap w:val="0"/>
            <w:vAlign w:val="center"/>
          </w:tcPr>
          <w:p w14:paraId="08B8E2E6">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商业</w:t>
            </w:r>
          </w:p>
        </w:tc>
        <w:tc>
          <w:tcPr>
            <w:tcW w:w="788" w:type="pct"/>
            <w:tcBorders>
              <w:top w:val="nil"/>
              <w:left w:val="nil"/>
              <w:bottom w:val="single" w:color="auto" w:sz="4" w:space="0"/>
              <w:right w:val="single" w:color="auto" w:sz="8" w:space="0"/>
            </w:tcBorders>
            <w:noWrap w:val="0"/>
            <w:vAlign w:val="center"/>
          </w:tcPr>
          <w:p w14:paraId="60781CAC">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eastAsia="宋体" w:cs="宋体"/>
                <w:color w:val="000000"/>
                <w:kern w:val="0"/>
                <w:sz w:val="24"/>
                <w:szCs w:val="20"/>
                <w:highlight w:val="none"/>
                <w:lang w:val="en-US" w:eastAsia="zh-CN"/>
              </w:rPr>
              <w:t>35.56</w:t>
            </w:r>
          </w:p>
        </w:tc>
        <w:tc>
          <w:tcPr>
            <w:tcW w:w="798" w:type="pct"/>
            <w:tcBorders>
              <w:top w:val="nil"/>
              <w:left w:val="nil"/>
              <w:bottom w:val="single" w:color="auto" w:sz="4" w:space="0"/>
              <w:right w:val="single" w:color="auto" w:sz="8" w:space="0"/>
            </w:tcBorders>
            <w:noWrap w:val="0"/>
            <w:vAlign w:val="center"/>
          </w:tcPr>
          <w:p w14:paraId="740B46BA">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eastAsia="宋体" w:cs="宋体"/>
                <w:color w:val="000000"/>
                <w:kern w:val="0"/>
                <w:sz w:val="24"/>
                <w:szCs w:val="20"/>
                <w:highlight w:val="none"/>
                <w:lang w:val="en-US" w:eastAsia="zh-CN"/>
              </w:rPr>
              <w:t>6600</w:t>
            </w:r>
          </w:p>
        </w:tc>
        <w:tc>
          <w:tcPr>
            <w:tcW w:w="704" w:type="pct"/>
            <w:tcBorders>
              <w:top w:val="nil"/>
              <w:left w:val="nil"/>
              <w:bottom w:val="single" w:color="auto" w:sz="4" w:space="0"/>
              <w:right w:val="nil"/>
            </w:tcBorders>
            <w:noWrap w:val="0"/>
            <w:vAlign w:val="center"/>
          </w:tcPr>
          <w:p w14:paraId="3FE41C7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600</w:t>
            </w:r>
          </w:p>
        </w:tc>
        <w:tc>
          <w:tcPr>
            <w:tcW w:w="459" w:type="pct"/>
            <w:tcBorders>
              <w:top w:val="nil"/>
              <w:left w:val="single" w:color="auto" w:sz="4" w:space="0"/>
              <w:bottom w:val="single" w:color="auto" w:sz="4" w:space="0"/>
              <w:right w:val="single" w:color="auto" w:sz="4" w:space="0"/>
            </w:tcBorders>
            <w:noWrap w:val="0"/>
            <w:vAlign w:val="center"/>
          </w:tcPr>
          <w:p w14:paraId="23C5AF2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三年</w:t>
            </w:r>
          </w:p>
        </w:tc>
        <w:tc>
          <w:tcPr>
            <w:tcW w:w="459" w:type="pct"/>
            <w:tcBorders>
              <w:top w:val="nil"/>
              <w:left w:val="single" w:color="auto" w:sz="4" w:space="0"/>
              <w:bottom w:val="single" w:color="auto" w:sz="4" w:space="0"/>
              <w:right w:val="single" w:color="auto" w:sz="4" w:space="0"/>
            </w:tcBorders>
            <w:noWrap w:val="0"/>
            <w:vAlign w:val="center"/>
          </w:tcPr>
          <w:p w14:paraId="252295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出租（</w:t>
            </w:r>
            <w:r>
              <w:rPr>
                <w:rFonts w:hint="eastAsia" w:ascii="宋体" w:hAnsi="宋体" w:cs="宋体"/>
                <w:color w:val="000000"/>
                <w:kern w:val="0"/>
                <w:sz w:val="22"/>
                <w:szCs w:val="22"/>
                <w:highlight w:val="none"/>
              </w:rPr>
              <w:t>2026.1.07</w:t>
            </w:r>
            <w:r>
              <w:rPr>
                <w:rFonts w:hint="eastAsia" w:ascii="宋体" w:hAnsi="宋体" w:cs="宋体"/>
                <w:color w:val="000000"/>
                <w:kern w:val="0"/>
                <w:sz w:val="22"/>
                <w:szCs w:val="22"/>
                <w:highlight w:val="none"/>
                <w:lang w:val="en-US" w:eastAsia="zh-CN"/>
              </w:rPr>
              <w:t>到期）</w:t>
            </w:r>
          </w:p>
        </w:tc>
      </w:tr>
      <w:tr w14:paraId="1D1DC058">
        <w:tblPrEx>
          <w:tblCellMar>
            <w:top w:w="0" w:type="dxa"/>
            <w:left w:w="108" w:type="dxa"/>
            <w:bottom w:w="0" w:type="dxa"/>
            <w:right w:w="108" w:type="dxa"/>
          </w:tblCellMar>
        </w:tblPrEx>
        <w:trPr>
          <w:trHeight w:val="1208" w:hRule="atLeast"/>
        </w:trPr>
        <w:tc>
          <w:tcPr>
            <w:tcW w:w="424" w:type="pct"/>
            <w:tcBorders>
              <w:top w:val="single" w:color="auto" w:sz="4" w:space="0"/>
              <w:left w:val="single" w:color="auto" w:sz="4" w:space="0"/>
              <w:bottom w:val="single" w:color="auto" w:sz="4" w:space="0"/>
              <w:right w:val="single" w:color="auto" w:sz="8" w:space="0"/>
            </w:tcBorders>
            <w:noWrap w:val="0"/>
            <w:vAlign w:val="center"/>
          </w:tcPr>
          <w:p w14:paraId="0AD11FDC">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2</w:t>
            </w:r>
          </w:p>
        </w:tc>
        <w:tc>
          <w:tcPr>
            <w:tcW w:w="894" w:type="pct"/>
            <w:tcBorders>
              <w:top w:val="single" w:color="auto" w:sz="4" w:space="0"/>
              <w:left w:val="nil"/>
              <w:bottom w:val="single" w:color="auto" w:sz="4" w:space="0"/>
              <w:right w:val="single" w:color="auto" w:sz="8" w:space="0"/>
            </w:tcBorders>
            <w:noWrap w:val="0"/>
            <w:vAlign w:val="center"/>
          </w:tcPr>
          <w:p w14:paraId="481A88F5">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rPr>
            </w:pPr>
            <w:r>
              <w:rPr>
                <w:rFonts w:hint="eastAsia" w:ascii="宋体" w:hAnsi="宋体" w:cs="宋体"/>
                <w:color w:val="000000"/>
                <w:kern w:val="0"/>
                <w:sz w:val="24"/>
                <w:szCs w:val="20"/>
                <w:highlight w:val="none"/>
                <w:lang w:val="en-US" w:eastAsia="zh-CN"/>
              </w:rPr>
              <w:t>镇海区招宝山街道街道顺隆路68号第三间</w:t>
            </w:r>
          </w:p>
        </w:tc>
        <w:tc>
          <w:tcPr>
            <w:tcW w:w="470" w:type="pct"/>
            <w:tcBorders>
              <w:top w:val="single" w:color="auto" w:sz="4" w:space="0"/>
              <w:left w:val="nil"/>
              <w:bottom w:val="single" w:color="auto" w:sz="4" w:space="0"/>
              <w:right w:val="single" w:color="auto" w:sz="8" w:space="0"/>
            </w:tcBorders>
            <w:noWrap w:val="0"/>
            <w:vAlign w:val="center"/>
          </w:tcPr>
          <w:p w14:paraId="5C103A8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商业</w:t>
            </w:r>
          </w:p>
        </w:tc>
        <w:tc>
          <w:tcPr>
            <w:tcW w:w="788" w:type="pct"/>
            <w:tcBorders>
              <w:top w:val="single" w:color="auto" w:sz="4" w:space="0"/>
              <w:left w:val="nil"/>
              <w:bottom w:val="single" w:color="auto" w:sz="4" w:space="0"/>
              <w:right w:val="single" w:color="auto" w:sz="8" w:space="0"/>
            </w:tcBorders>
            <w:noWrap w:val="0"/>
            <w:vAlign w:val="center"/>
          </w:tcPr>
          <w:p w14:paraId="6803C0E8">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0"/>
                <w:highlight w:val="none"/>
                <w:lang w:val="en-US" w:eastAsia="zh-CN"/>
              </w:rPr>
            </w:pPr>
            <w:r>
              <w:rPr>
                <w:rFonts w:hint="eastAsia" w:ascii="宋体" w:hAnsi="宋体" w:eastAsia="宋体" w:cs="宋体"/>
                <w:color w:val="000000"/>
                <w:kern w:val="0"/>
                <w:sz w:val="24"/>
                <w:szCs w:val="20"/>
                <w:highlight w:val="none"/>
                <w:lang w:val="en-US" w:eastAsia="zh-CN"/>
              </w:rPr>
              <w:t>34</w:t>
            </w:r>
          </w:p>
        </w:tc>
        <w:tc>
          <w:tcPr>
            <w:tcW w:w="798" w:type="pct"/>
            <w:tcBorders>
              <w:top w:val="single" w:color="auto" w:sz="4" w:space="0"/>
              <w:left w:val="nil"/>
              <w:bottom w:val="single" w:color="auto" w:sz="4" w:space="0"/>
              <w:right w:val="single" w:color="auto" w:sz="8" w:space="0"/>
            </w:tcBorders>
            <w:noWrap w:val="0"/>
            <w:vAlign w:val="center"/>
          </w:tcPr>
          <w:p w14:paraId="54E16A59">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eastAsia="宋体" w:cs="宋体"/>
                <w:color w:val="000000"/>
                <w:kern w:val="0"/>
                <w:sz w:val="24"/>
                <w:szCs w:val="20"/>
                <w:highlight w:val="none"/>
                <w:lang w:val="en-US" w:eastAsia="zh-CN"/>
              </w:rPr>
              <w:t>16700</w:t>
            </w:r>
          </w:p>
        </w:tc>
        <w:tc>
          <w:tcPr>
            <w:tcW w:w="704" w:type="pct"/>
            <w:tcBorders>
              <w:top w:val="single" w:color="auto" w:sz="4" w:space="0"/>
              <w:left w:val="nil"/>
              <w:bottom w:val="single" w:color="auto" w:sz="4" w:space="0"/>
              <w:right w:val="nil"/>
            </w:tcBorders>
            <w:noWrap w:val="0"/>
            <w:vAlign w:val="center"/>
          </w:tcPr>
          <w:p w14:paraId="04751ED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bidi="ar"/>
              </w:rPr>
            </w:pPr>
            <w:r>
              <w:rPr>
                <w:rFonts w:hint="eastAsia" w:ascii="宋体" w:hAnsi="宋体" w:cs="宋体"/>
                <w:color w:val="000000"/>
                <w:kern w:val="0"/>
                <w:sz w:val="24"/>
                <w:szCs w:val="20"/>
                <w:highlight w:val="none"/>
                <w:lang w:val="en-US" w:eastAsia="zh-CN" w:bidi="ar"/>
              </w:rPr>
              <w:t>1000</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26A39B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cs="宋体"/>
                <w:color w:val="000000"/>
                <w:kern w:val="0"/>
                <w:sz w:val="22"/>
                <w:szCs w:val="22"/>
                <w:highlight w:val="none"/>
                <w:lang w:val="en-US" w:eastAsia="zh-CN"/>
              </w:rPr>
              <w:t>三年</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05E92D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cs="宋体"/>
                <w:color w:val="000000"/>
                <w:kern w:val="0"/>
                <w:sz w:val="22"/>
                <w:szCs w:val="22"/>
                <w:highlight w:val="none"/>
                <w:lang w:val="en-US" w:eastAsia="zh-CN"/>
              </w:rPr>
              <w:t>出租（</w:t>
            </w:r>
            <w:r>
              <w:rPr>
                <w:rFonts w:hint="eastAsia" w:ascii="宋体" w:hAnsi="宋体" w:cs="宋体"/>
                <w:color w:val="000000"/>
                <w:kern w:val="0"/>
                <w:sz w:val="22"/>
                <w:szCs w:val="22"/>
                <w:highlight w:val="none"/>
              </w:rPr>
              <w:t>2026.1.07</w:t>
            </w:r>
            <w:r>
              <w:rPr>
                <w:rFonts w:hint="eastAsia" w:ascii="宋体" w:hAnsi="宋体" w:cs="宋体"/>
                <w:color w:val="000000"/>
                <w:kern w:val="0"/>
                <w:sz w:val="22"/>
                <w:szCs w:val="22"/>
                <w:highlight w:val="none"/>
                <w:lang w:val="en-US" w:eastAsia="zh-CN"/>
              </w:rPr>
              <w:t>到期）</w:t>
            </w:r>
          </w:p>
        </w:tc>
      </w:tr>
      <w:tr w14:paraId="04384AC3">
        <w:tblPrEx>
          <w:tblCellMar>
            <w:top w:w="0" w:type="dxa"/>
            <w:left w:w="108" w:type="dxa"/>
            <w:bottom w:w="0" w:type="dxa"/>
            <w:right w:w="108" w:type="dxa"/>
          </w:tblCellMar>
        </w:tblPrEx>
        <w:trPr>
          <w:trHeight w:val="1208" w:hRule="atLeast"/>
        </w:trPr>
        <w:tc>
          <w:tcPr>
            <w:tcW w:w="424" w:type="pct"/>
            <w:tcBorders>
              <w:top w:val="single" w:color="auto" w:sz="4" w:space="0"/>
              <w:left w:val="single" w:color="auto" w:sz="4" w:space="0"/>
              <w:bottom w:val="single" w:color="auto" w:sz="4" w:space="0"/>
              <w:right w:val="single" w:color="auto" w:sz="8" w:space="0"/>
            </w:tcBorders>
            <w:noWrap w:val="0"/>
            <w:vAlign w:val="center"/>
          </w:tcPr>
          <w:p w14:paraId="1E29EE1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3</w:t>
            </w:r>
          </w:p>
        </w:tc>
        <w:tc>
          <w:tcPr>
            <w:tcW w:w="894" w:type="pct"/>
            <w:tcBorders>
              <w:top w:val="single" w:color="auto" w:sz="4" w:space="0"/>
              <w:left w:val="nil"/>
              <w:bottom w:val="single" w:color="auto" w:sz="4" w:space="0"/>
              <w:right w:val="single" w:color="auto" w:sz="8" w:space="0"/>
            </w:tcBorders>
            <w:noWrap w:val="0"/>
            <w:vAlign w:val="center"/>
          </w:tcPr>
          <w:p w14:paraId="6555FE2F">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lang w:eastAsia="zh-CN"/>
              </w:rPr>
            </w:pPr>
            <w:r>
              <w:rPr>
                <w:rFonts w:hint="eastAsia" w:ascii="宋体" w:hAnsi="宋体" w:cs="宋体"/>
                <w:color w:val="000000"/>
                <w:kern w:val="0"/>
                <w:sz w:val="24"/>
                <w:szCs w:val="20"/>
                <w:highlight w:val="none"/>
                <w:lang w:val="en-US" w:eastAsia="zh-CN"/>
              </w:rPr>
              <w:t>四街道西街服装城西4-14号</w:t>
            </w:r>
          </w:p>
        </w:tc>
        <w:tc>
          <w:tcPr>
            <w:tcW w:w="470" w:type="pct"/>
            <w:tcBorders>
              <w:top w:val="single" w:color="auto" w:sz="4" w:space="0"/>
              <w:left w:val="nil"/>
              <w:bottom w:val="single" w:color="auto" w:sz="4" w:space="0"/>
              <w:right w:val="single" w:color="auto" w:sz="8" w:space="0"/>
            </w:tcBorders>
            <w:noWrap w:val="0"/>
            <w:vAlign w:val="center"/>
          </w:tcPr>
          <w:p w14:paraId="587CCBE7">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商业</w:t>
            </w:r>
          </w:p>
        </w:tc>
        <w:tc>
          <w:tcPr>
            <w:tcW w:w="788" w:type="pct"/>
            <w:tcBorders>
              <w:top w:val="single" w:color="auto" w:sz="4" w:space="0"/>
              <w:left w:val="nil"/>
              <w:bottom w:val="single" w:color="auto" w:sz="4" w:space="0"/>
              <w:right w:val="single" w:color="auto" w:sz="8" w:space="0"/>
            </w:tcBorders>
            <w:noWrap w:val="0"/>
            <w:vAlign w:val="center"/>
          </w:tcPr>
          <w:p w14:paraId="687F27FD">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eastAsia="宋体" w:cs="宋体"/>
                <w:color w:val="000000"/>
                <w:kern w:val="0"/>
                <w:sz w:val="24"/>
                <w:szCs w:val="20"/>
                <w:highlight w:val="none"/>
                <w:lang w:val="en-US" w:eastAsia="zh-CN"/>
              </w:rPr>
              <w:t>26.7</w:t>
            </w:r>
          </w:p>
        </w:tc>
        <w:tc>
          <w:tcPr>
            <w:tcW w:w="798" w:type="pct"/>
            <w:tcBorders>
              <w:top w:val="single" w:color="auto" w:sz="4" w:space="0"/>
              <w:left w:val="nil"/>
              <w:bottom w:val="single" w:color="auto" w:sz="4" w:space="0"/>
              <w:right w:val="single" w:color="auto" w:sz="8" w:space="0"/>
            </w:tcBorders>
            <w:noWrap w:val="0"/>
            <w:vAlign w:val="center"/>
          </w:tcPr>
          <w:p w14:paraId="5EC17BE9">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eastAsia="宋体" w:cs="宋体"/>
                <w:color w:val="000000"/>
                <w:kern w:val="0"/>
                <w:sz w:val="24"/>
                <w:szCs w:val="20"/>
                <w:highlight w:val="none"/>
                <w:lang w:val="en-US" w:eastAsia="zh-CN"/>
              </w:rPr>
              <w:t>6100</w:t>
            </w:r>
          </w:p>
        </w:tc>
        <w:tc>
          <w:tcPr>
            <w:tcW w:w="704" w:type="pct"/>
            <w:tcBorders>
              <w:top w:val="single" w:color="auto" w:sz="4" w:space="0"/>
              <w:left w:val="nil"/>
              <w:bottom w:val="single" w:color="auto" w:sz="4" w:space="0"/>
              <w:right w:val="nil"/>
            </w:tcBorders>
            <w:noWrap w:val="0"/>
            <w:vAlign w:val="center"/>
          </w:tcPr>
          <w:p w14:paraId="760B5DA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bidi="ar"/>
              </w:rPr>
            </w:pPr>
            <w:r>
              <w:rPr>
                <w:rFonts w:hint="eastAsia" w:ascii="宋体" w:hAnsi="宋体" w:cs="宋体"/>
                <w:color w:val="000000"/>
                <w:kern w:val="0"/>
                <w:sz w:val="24"/>
                <w:szCs w:val="20"/>
                <w:highlight w:val="none"/>
                <w:lang w:val="en-US" w:eastAsia="zh-CN"/>
              </w:rPr>
              <w:t>600</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17134A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cs="宋体"/>
                <w:color w:val="000000"/>
                <w:kern w:val="0"/>
                <w:sz w:val="22"/>
                <w:szCs w:val="22"/>
                <w:highlight w:val="none"/>
                <w:lang w:val="en-US" w:eastAsia="zh-CN"/>
              </w:rPr>
              <w:t>三年</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1F2716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cs="宋体"/>
                <w:color w:val="000000"/>
                <w:kern w:val="0"/>
                <w:sz w:val="22"/>
                <w:szCs w:val="22"/>
                <w:highlight w:val="none"/>
                <w:lang w:val="en-US" w:eastAsia="zh-CN"/>
              </w:rPr>
              <w:t>出租（</w:t>
            </w:r>
            <w:r>
              <w:rPr>
                <w:rFonts w:hint="eastAsia" w:ascii="宋体" w:hAnsi="宋体" w:cs="宋体"/>
                <w:color w:val="000000"/>
                <w:kern w:val="0"/>
                <w:sz w:val="22"/>
                <w:szCs w:val="22"/>
                <w:highlight w:val="none"/>
              </w:rPr>
              <w:t>2026.1.07</w:t>
            </w:r>
            <w:r>
              <w:rPr>
                <w:rFonts w:hint="eastAsia" w:ascii="宋体" w:hAnsi="宋体" w:cs="宋体"/>
                <w:color w:val="000000"/>
                <w:kern w:val="0"/>
                <w:sz w:val="22"/>
                <w:szCs w:val="22"/>
                <w:highlight w:val="none"/>
                <w:lang w:val="en-US" w:eastAsia="zh-CN"/>
              </w:rPr>
              <w:t>到期）</w:t>
            </w:r>
          </w:p>
        </w:tc>
      </w:tr>
      <w:tr w14:paraId="03F7D490">
        <w:tblPrEx>
          <w:tblCellMar>
            <w:top w:w="0" w:type="dxa"/>
            <w:left w:w="108" w:type="dxa"/>
            <w:bottom w:w="0" w:type="dxa"/>
            <w:right w:w="108" w:type="dxa"/>
          </w:tblCellMar>
        </w:tblPrEx>
        <w:trPr>
          <w:trHeight w:val="1208" w:hRule="atLeast"/>
        </w:trPr>
        <w:tc>
          <w:tcPr>
            <w:tcW w:w="424" w:type="pct"/>
            <w:tcBorders>
              <w:top w:val="single" w:color="auto" w:sz="4" w:space="0"/>
              <w:left w:val="single" w:color="auto" w:sz="4" w:space="0"/>
              <w:bottom w:val="single" w:color="auto" w:sz="4" w:space="0"/>
              <w:right w:val="single" w:color="auto" w:sz="8" w:space="0"/>
            </w:tcBorders>
            <w:noWrap w:val="0"/>
            <w:vAlign w:val="center"/>
          </w:tcPr>
          <w:p w14:paraId="6BA1DD4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4</w:t>
            </w:r>
          </w:p>
        </w:tc>
        <w:tc>
          <w:tcPr>
            <w:tcW w:w="894" w:type="pct"/>
            <w:tcBorders>
              <w:top w:val="single" w:color="auto" w:sz="4" w:space="0"/>
              <w:left w:val="nil"/>
              <w:bottom w:val="single" w:color="auto" w:sz="4" w:space="0"/>
              <w:right w:val="single" w:color="auto" w:sz="8" w:space="0"/>
            </w:tcBorders>
            <w:noWrap w:val="0"/>
            <w:vAlign w:val="center"/>
          </w:tcPr>
          <w:p w14:paraId="3C75A43C">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lang w:eastAsia="zh-CN"/>
              </w:rPr>
            </w:pPr>
            <w:r>
              <w:rPr>
                <w:rFonts w:hint="eastAsia" w:ascii="宋体" w:hAnsi="宋体" w:cs="宋体"/>
                <w:color w:val="000000"/>
                <w:kern w:val="0"/>
                <w:sz w:val="24"/>
                <w:szCs w:val="20"/>
                <w:highlight w:val="none"/>
                <w:lang w:val="en-US" w:eastAsia="zh-CN"/>
              </w:rPr>
              <w:t>镇海城关鼓楼西路85号房屋</w:t>
            </w:r>
          </w:p>
        </w:tc>
        <w:tc>
          <w:tcPr>
            <w:tcW w:w="470" w:type="pct"/>
            <w:tcBorders>
              <w:top w:val="single" w:color="auto" w:sz="4" w:space="0"/>
              <w:left w:val="nil"/>
              <w:bottom w:val="single" w:color="auto" w:sz="4" w:space="0"/>
              <w:right w:val="single" w:color="auto" w:sz="8" w:space="0"/>
            </w:tcBorders>
            <w:noWrap w:val="0"/>
            <w:vAlign w:val="center"/>
          </w:tcPr>
          <w:p w14:paraId="29E5232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商业</w:t>
            </w:r>
          </w:p>
        </w:tc>
        <w:tc>
          <w:tcPr>
            <w:tcW w:w="788" w:type="pct"/>
            <w:tcBorders>
              <w:top w:val="single" w:color="auto" w:sz="4" w:space="0"/>
              <w:left w:val="nil"/>
              <w:bottom w:val="single" w:color="auto" w:sz="4" w:space="0"/>
              <w:right w:val="single" w:color="auto" w:sz="8" w:space="0"/>
            </w:tcBorders>
            <w:noWrap w:val="0"/>
            <w:vAlign w:val="center"/>
          </w:tcPr>
          <w:p w14:paraId="54BAE258">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0"/>
                <w:highlight w:val="none"/>
                <w:lang w:val="en-US" w:eastAsia="zh-CN"/>
              </w:rPr>
            </w:pPr>
            <w:r>
              <w:rPr>
                <w:rFonts w:hint="eastAsia" w:ascii="宋体" w:hAnsi="宋体" w:eastAsia="宋体" w:cs="宋体"/>
                <w:color w:val="000000"/>
                <w:kern w:val="0"/>
                <w:sz w:val="24"/>
                <w:szCs w:val="20"/>
                <w:highlight w:val="none"/>
                <w:lang w:val="en-US" w:eastAsia="zh-CN"/>
              </w:rPr>
              <w:t>30.64</w:t>
            </w:r>
          </w:p>
        </w:tc>
        <w:tc>
          <w:tcPr>
            <w:tcW w:w="798" w:type="pct"/>
            <w:tcBorders>
              <w:top w:val="single" w:color="auto" w:sz="4" w:space="0"/>
              <w:left w:val="nil"/>
              <w:bottom w:val="single" w:color="auto" w:sz="4" w:space="0"/>
              <w:right w:val="single" w:color="auto" w:sz="8" w:space="0"/>
            </w:tcBorders>
            <w:noWrap w:val="0"/>
            <w:vAlign w:val="center"/>
          </w:tcPr>
          <w:p w14:paraId="6C403247">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0"/>
                <w:highlight w:val="none"/>
                <w:lang w:val="en-US" w:eastAsia="zh-CN"/>
              </w:rPr>
            </w:pPr>
            <w:r>
              <w:rPr>
                <w:rFonts w:hint="eastAsia" w:ascii="宋体" w:hAnsi="宋体" w:eastAsia="宋体" w:cs="宋体"/>
                <w:color w:val="000000"/>
                <w:kern w:val="0"/>
                <w:sz w:val="24"/>
                <w:szCs w:val="20"/>
                <w:highlight w:val="none"/>
                <w:lang w:val="en-US" w:eastAsia="zh-CN"/>
              </w:rPr>
              <w:t>26500</w:t>
            </w:r>
          </w:p>
        </w:tc>
        <w:tc>
          <w:tcPr>
            <w:tcW w:w="704" w:type="pct"/>
            <w:tcBorders>
              <w:top w:val="single" w:color="auto" w:sz="4" w:space="0"/>
              <w:left w:val="nil"/>
              <w:bottom w:val="single" w:color="auto" w:sz="4" w:space="0"/>
              <w:right w:val="nil"/>
            </w:tcBorders>
            <w:noWrap w:val="0"/>
            <w:vAlign w:val="center"/>
          </w:tcPr>
          <w:p w14:paraId="685676B0">
            <w:pPr>
              <w:keepNext w:val="0"/>
              <w:keepLines w:val="0"/>
              <w:widowControl/>
              <w:suppressLineNumbers w:val="0"/>
              <w:spacing w:before="0" w:beforeAutospacing="0" w:after="0" w:afterAutospacing="0"/>
              <w:ind w:left="0" w:right="0"/>
              <w:jc w:val="center"/>
              <w:textAlignment w:val="center"/>
              <w:rPr>
                <w:rFonts w:hint="default"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2000</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1E9655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cs="宋体"/>
                <w:color w:val="000000"/>
                <w:kern w:val="0"/>
                <w:sz w:val="22"/>
                <w:szCs w:val="22"/>
                <w:highlight w:val="none"/>
                <w:lang w:val="en-US" w:eastAsia="zh-CN"/>
              </w:rPr>
              <w:t>三年</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1DADC2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cs="宋体"/>
                <w:color w:val="000000"/>
                <w:kern w:val="0"/>
                <w:sz w:val="22"/>
                <w:szCs w:val="22"/>
                <w:highlight w:val="none"/>
                <w:lang w:val="en-US" w:eastAsia="zh-CN"/>
              </w:rPr>
              <w:t>出租（</w:t>
            </w:r>
            <w:r>
              <w:rPr>
                <w:rFonts w:hint="eastAsia" w:ascii="宋体" w:hAnsi="宋体" w:cs="宋体"/>
                <w:color w:val="000000"/>
                <w:kern w:val="0"/>
                <w:sz w:val="22"/>
                <w:szCs w:val="22"/>
                <w:highlight w:val="none"/>
              </w:rPr>
              <w:t>2026.1.07</w:t>
            </w:r>
            <w:r>
              <w:rPr>
                <w:rFonts w:hint="eastAsia" w:ascii="宋体" w:hAnsi="宋体" w:cs="宋体"/>
                <w:color w:val="000000"/>
                <w:kern w:val="0"/>
                <w:sz w:val="22"/>
                <w:szCs w:val="22"/>
                <w:highlight w:val="none"/>
                <w:lang w:val="en-US" w:eastAsia="zh-CN"/>
              </w:rPr>
              <w:t>到期）</w:t>
            </w:r>
          </w:p>
        </w:tc>
      </w:tr>
      <w:tr w14:paraId="7E8B8FDC">
        <w:tblPrEx>
          <w:tblCellMar>
            <w:top w:w="0" w:type="dxa"/>
            <w:left w:w="108" w:type="dxa"/>
            <w:bottom w:w="0" w:type="dxa"/>
            <w:right w:w="108" w:type="dxa"/>
          </w:tblCellMar>
        </w:tblPrEx>
        <w:trPr>
          <w:trHeight w:val="1208" w:hRule="atLeast"/>
        </w:trPr>
        <w:tc>
          <w:tcPr>
            <w:tcW w:w="424" w:type="pct"/>
            <w:tcBorders>
              <w:top w:val="single" w:color="auto" w:sz="4" w:space="0"/>
              <w:left w:val="single" w:color="auto" w:sz="4" w:space="0"/>
              <w:bottom w:val="single" w:color="auto" w:sz="4" w:space="0"/>
              <w:right w:val="single" w:color="auto" w:sz="8" w:space="0"/>
            </w:tcBorders>
            <w:noWrap w:val="0"/>
            <w:vAlign w:val="center"/>
          </w:tcPr>
          <w:p w14:paraId="4E2057BE">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5</w:t>
            </w:r>
          </w:p>
        </w:tc>
        <w:tc>
          <w:tcPr>
            <w:tcW w:w="894" w:type="pct"/>
            <w:tcBorders>
              <w:top w:val="single" w:color="auto" w:sz="4" w:space="0"/>
              <w:left w:val="nil"/>
              <w:bottom w:val="single" w:color="auto" w:sz="4" w:space="0"/>
              <w:right w:val="single" w:color="auto" w:sz="8" w:space="0"/>
            </w:tcBorders>
            <w:noWrap w:val="0"/>
            <w:vAlign w:val="center"/>
          </w:tcPr>
          <w:p w14:paraId="6F03690B">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lang w:eastAsia="zh-CN"/>
              </w:rPr>
            </w:pPr>
            <w:r>
              <w:rPr>
                <w:rFonts w:hint="eastAsia" w:ascii="宋体" w:hAnsi="宋体" w:cs="宋体"/>
                <w:color w:val="000000"/>
                <w:kern w:val="0"/>
                <w:sz w:val="24"/>
                <w:szCs w:val="20"/>
                <w:highlight w:val="none"/>
                <w:lang w:val="en-US" w:eastAsia="zh-CN"/>
              </w:rPr>
              <w:t>镇海区城关工农路5号房屋</w:t>
            </w:r>
          </w:p>
        </w:tc>
        <w:tc>
          <w:tcPr>
            <w:tcW w:w="470" w:type="pct"/>
            <w:tcBorders>
              <w:top w:val="single" w:color="auto" w:sz="4" w:space="0"/>
              <w:left w:val="nil"/>
              <w:bottom w:val="single" w:color="auto" w:sz="4" w:space="0"/>
              <w:right w:val="single" w:color="auto" w:sz="8" w:space="0"/>
            </w:tcBorders>
            <w:noWrap w:val="0"/>
            <w:vAlign w:val="center"/>
          </w:tcPr>
          <w:p w14:paraId="32A0A607">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商业</w:t>
            </w:r>
          </w:p>
        </w:tc>
        <w:tc>
          <w:tcPr>
            <w:tcW w:w="788" w:type="pct"/>
            <w:tcBorders>
              <w:top w:val="single" w:color="auto" w:sz="4" w:space="0"/>
              <w:left w:val="nil"/>
              <w:bottom w:val="single" w:color="auto" w:sz="4" w:space="0"/>
              <w:right w:val="single" w:color="auto" w:sz="8" w:space="0"/>
            </w:tcBorders>
            <w:noWrap w:val="0"/>
            <w:vAlign w:val="center"/>
          </w:tcPr>
          <w:p w14:paraId="58FD24AE">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0"/>
                <w:highlight w:val="none"/>
                <w:lang w:val="en-US" w:eastAsia="zh-CN"/>
              </w:rPr>
            </w:pPr>
            <w:r>
              <w:rPr>
                <w:rFonts w:hint="eastAsia" w:ascii="宋体" w:hAnsi="宋体" w:eastAsia="宋体" w:cs="宋体"/>
                <w:color w:val="000000"/>
                <w:kern w:val="0"/>
                <w:sz w:val="24"/>
                <w:szCs w:val="20"/>
                <w:highlight w:val="none"/>
                <w:lang w:val="en-US" w:eastAsia="zh-CN"/>
              </w:rPr>
              <w:t>43.1</w:t>
            </w:r>
          </w:p>
        </w:tc>
        <w:tc>
          <w:tcPr>
            <w:tcW w:w="798" w:type="pct"/>
            <w:tcBorders>
              <w:top w:val="single" w:color="auto" w:sz="4" w:space="0"/>
              <w:left w:val="nil"/>
              <w:bottom w:val="single" w:color="auto" w:sz="4" w:space="0"/>
              <w:right w:val="single" w:color="auto" w:sz="8" w:space="0"/>
            </w:tcBorders>
            <w:noWrap w:val="0"/>
            <w:vAlign w:val="center"/>
          </w:tcPr>
          <w:p w14:paraId="1024FE5D">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0"/>
                <w:highlight w:val="none"/>
                <w:lang w:val="en-US" w:eastAsia="zh-CN"/>
              </w:rPr>
            </w:pPr>
            <w:r>
              <w:rPr>
                <w:rFonts w:hint="eastAsia" w:ascii="宋体" w:hAnsi="宋体" w:eastAsia="宋体" w:cs="宋体"/>
                <w:color w:val="000000"/>
                <w:kern w:val="0"/>
                <w:sz w:val="24"/>
                <w:szCs w:val="20"/>
                <w:highlight w:val="none"/>
                <w:lang w:val="en-US" w:eastAsia="zh-CN"/>
              </w:rPr>
              <w:t>28700</w:t>
            </w:r>
          </w:p>
        </w:tc>
        <w:tc>
          <w:tcPr>
            <w:tcW w:w="704" w:type="pct"/>
            <w:tcBorders>
              <w:top w:val="single" w:color="auto" w:sz="4" w:space="0"/>
              <w:left w:val="nil"/>
              <w:bottom w:val="single" w:color="auto" w:sz="4" w:space="0"/>
              <w:right w:val="nil"/>
            </w:tcBorders>
            <w:noWrap w:val="0"/>
            <w:vAlign w:val="center"/>
          </w:tcPr>
          <w:p w14:paraId="04939961">
            <w:pPr>
              <w:keepNext w:val="0"/>
              <w:keepLines w:val="0"/>
              <w:widowControl/>
              <w:suppressLineNumbers w:val="0"/>
              <w:spacing w:before="0" w:beforeAutospacing="0" w:after="0" w:afterAutospacing="0"/>
              <w:ind w:left="0" w:right="0"/>
              <w:jc w:val="center"/>
              <w:textAlignment w:val="center"/>
              <w:rPr>
                <w:rFonts w:hint="default"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2000</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1C4CA0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cs="宋体"/>
                <w:color w:val="000000"/>
                <w:kern w:val="0"/>
                <w:sz w:val="22"/>
                <w:szCs w:val="22"/>
                <w:highlight w:val="none"/>
                <w:lang w:val="en-US" w:eastAsia="zh-CN"/>
              </w:rPr>
              <w:t>三年</w:t>
            </w:r>
          </w:p>
        </w:tc>
        <w:tc>
          <w:tcPr>
            <w:tcW w:w="459" w:type="pct"/>
            <w:tcBorders>
              <w:top w:val="single" w:color="auto" w:sz="4" w:space="0"/>
              <w:left w:val="single" w:color="auto" w:sz="4" w:space="0"/>
              <w:bottom w:val="single" w:color="auto" w:sz="4" w:space="0"/>
              <w:right w:val="single" w:color="auto" w:sz="4" w:space="0"/>
            </w:tcBorders>
            <w:noWrap w:val="0"/>
            <w:vAlign w:val="center"/>
          </w:tcPr>
          <w:p w14:paraId="2BFBED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cs="宋体"/>
                <w:color w:val="000000"/>
                <w:kern w:val="0"/>
                <w:sz w:val="22"/>
                <w:szCs w:val="22"/>
                <w:highlight w:val="none"/>
                <w:lang w:val="en-US" w:eastAsia="zh-CN"/>
              </w:rPr>
              <w:t>出租（</w:t>
            </w:r>
            <w:r>
              <w:rPr>
                <w:rFonts w:hint="eastAsia" w:ascii="宋体" w:hAnsi="宋体" w:cs="宋体"/>
                <w:color w:val="000000"/>
                <w:kern w:val="0"/>
                <w:sz w:val="22"/>
                <w:szCs w:val="22"/>
                <w:highlight w:val="none"/>
              </w:rPr>
              <w:t>2026.1.07</w:t>
            </w:r>
            <w:r>
              <w:rPr>
                <w:rFonts w:hint="eastAsia" w:ascii="宋体" w:hAnsi="宋体" w:cs="宋体"/>
                <w:color w:val="000000"/>
                <w:kern w:val="0"/>
                <w:sz w:val="22"/>
                <w:szCs w:val="22"/>
                <w:highlight w:val="none"/>
                <w:lang w:val="en-US" w:eastAsia="zh-CN"/>
              </w:rPr>
              <w:t>到期）</w:t>
            </w:r>
          </w:p>
        </w:tc>
      </w:tr>
    </w:tbl>
    <w:p w14:paraId="75FB5E45">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Tahoma"/>
          <w:b w:val="0"/>
          <w:bCs w:val="0"/>
          <w:color w:val="auto"/>
          <w:kern w:val="2"/>
          <w:sz w:val="24"/>
          <w:szCs w:val="24"/>
          <w:highlight w:val="none"/>
          <w:lang w:val="en-US" w:eastAsia="zh-CN" w:bidi="ar-SA"/>
        </w:rPr>
      </w:pPr>
      <w:r>
        <w:rPr>
          <w:rFonts w:hint="default" w:ascii="宋体" w:hAnsi="宋体" w:cs="宋体"/>
          <w:b/>
          <w:color w:val="auto"/>
          <w:sz w:val="24"/>
          <w:szCs w:val="24"/>
          <w:lang w:eastAsia="zh-CN"/>
        </w:rPr>
        <w:t>注：原承租人在同等条件下享有优先承租权。如未报名的，则视为放弃优先租赁权。</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80" w:firstLineChars="20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8</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val="0"/>
          <w:bCs w:val="0"/>
          <w:spacing w:val="-4"/>
          <w:sz w:val="24"/>
          <w:szCs w:val="24"/>
        </w:rPr>
        <w:t>指定帐户</w:t>
      </w:r>
      <w:r>
        <w:rPr>
          <w:rFonts w:hint="eastAsia" w:ascii="宋体" w:hAnsi="宋体" w:cs="宋体"/>
          <w:b w:val="0"/>
          <w:bCs w:val="0"/>
          <w:spacing w:val="-4"/>
          <w:sz w:val="24"/>
          <w:szCs w:val="24"/>
        </w:rPr>
        <w:t>：</w:t>
      </w:r>
      <w:r>
        <w:rPr>
          <w:rFonts w:hint="eastAsia" w:ascii="宋体" w:hAnsi="宋体" w:cs="宋体"/>
          <w:sz w:val="24"/>
          <w:szCs w:val="24"/>
          <w:u w:val="single"/>
          <w:lang w:eastAsia="zh-CN"/>
        </w:rPr>
        <w:t>宁波市镇海区环卫保洁中心</w:t>
      </w:r>
      <w:r>
        <w:rPr>
          <w:rFonts w:hint="eastAsia" w:ascii="宋体" w:hAnsi="宋体" w:cs="宋体"/>
          <w:sz w:val="24"/>
          <w:szCs w:val="24"/>
          <w:u w:val="single"/>
        </w:rPr>
        <w:t>，开户银行：中国工商银行浙江宁波镇海支行，账号：3901160009000097114</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出租状态，房屋原始状态为简装，部分空置房屋为白坯（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2" w:firstLineChars="20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38BEE36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r>
        <w:rPr>
          <w:rFonts w:hint="eastAsia" w:ascii="宋体" w:hAnsi="宋体" w:eastAsia="宋体" w:cs="宋体"/>
          <w:kern w:val="2"/>
          <w:sz w:val="24"/>
          <w:szCs w:val="24"/>
          <w:lang w:val="en-US" w:eastAsia="zh-CN" w:bidi="ar"/>
        </w:rPr>
        <w:t>2025年</w:t>
      </w:r>
      <w:r>
        <w:rPr>
          <w:rFonts w:hint="eastAsia" w:ascii="宋体" w:hAnsi="宋体" w:cs="宋体"/>
          <w:kern w:val="2"/>
          <w:sz w:val="24"/>
          <w:szCs w:val="24"/>
          <w:lang w:val="en-US" w:eastAsia="zh-CN" w:bidi="ar"/>
        </w:rPr>
        <w:t>12</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25</w:t>
      </w:r>
      <w:bookmarkStart w:id="0" w:name="_GoBack"/>
      <w:bookmarkEnd w:id="0"/>
      <w:r>
        <w:rPr>
          <w:rFonts w:hint="eastAsia" w:ascii="宋体" w:hAnsi="宋体" w:eastAsia="宋体" w:cs="宋体"/>
          <w:kern w:val="2"/>
          <w:sz w:val="24"/>
          <w:szCs w:val="24"/>
          <w:lang w:val="en-US" w:eastAsia="zh-CN" w:bidi="ar"/>
        </w:rPr>
        <w:t>日</w:t>
      </w:r>
    </w:p>
    <w:p w14:paraId="5803E5C3">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01C7657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42DDD79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79505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2ADB521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2C58EF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48BAB1C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59299C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66D0CA0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D9C7B0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30302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33A310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25B0473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2708945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0E8871C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14252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616073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F4398D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5534D29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040C290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F0625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781747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5BE1E2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290264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09A81C2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3AF912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91A72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78B2320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44F3AA4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247049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935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29962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5EB1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7F26C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783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D67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1D7CDD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291E0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064E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761DE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633A0A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12E87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34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22C1FA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56412B1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1291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72F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498F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7C7A98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075FEA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5DD2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AFB2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0E05B0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3F8B3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BD2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A0D67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21A16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C236B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AA7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06A0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346E4E8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7D978A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65FBA99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522E01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A3361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62329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47E5C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2A7E19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273A27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369E93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6ABD30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793F3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300A5E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48F04A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2387D31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22EF85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7E127B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0E1031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7E35665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39FA550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78C18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086938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358D768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35C55BC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DA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3AF27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A96A12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09D1876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2599FA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1B361B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478765C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2199C30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A8B2C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1C7545C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917F0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1124FB0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2611FD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648807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15740D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299BB33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2081C4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0C75E7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6F1EBEB7">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50CEB57">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7FA4D1E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2329777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4A37E4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B37F8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5654BC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7BC28D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5CF767F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2A7EDD3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0EA5F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184DB17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267932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00FDEE3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738F338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797B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69328B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0BE30BC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8AF587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24987C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6D41827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281A162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89F5FE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281D04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090D0C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78896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2807B1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07299E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207F71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70942A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4FF0AF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684ACAF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21ECD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75F6086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68F1005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33B6881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1FB4639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47B320E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1B3892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458449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0BC00F0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1E31A0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1EFDC2E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353568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3DF7FF9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58E94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3912BA3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161181C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710CEA4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441AB8A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D5C3B2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227F58C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3F53D29">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A8CA83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C77CE2B">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F53F08F">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616C459">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723319F0">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AFFDD0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6FF0E5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7F174E5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2721E3C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D7EBA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0B58F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47CC9BD">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09CF8F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ECA411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76BE37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9AE6C3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507D22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8D0B0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7093D8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627FE5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1FCCB41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B7CA49E">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4F896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9D71A3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466A48D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69A0CF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BCBA09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25451F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72C53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3F6361A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B3D307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190D26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3F6C243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BDE18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6FDF5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3DD0125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2CCF49D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45F7E5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2C0EF2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5A4A37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9221C9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658324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4EED094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0DDA9A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B99F9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13CA5C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9BE2F8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C5FB26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C0E6E9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7A40A25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5D39C8D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6BD260F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19E077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31AD59F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B32072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C5CFE2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25A899A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872B21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1AEA195E">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1B5F42E5">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01E13DDB">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51A7AEC0">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2C81EFC">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D3988">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3DCF2AD">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30DFB">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67F5BC25">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4F51029"/>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8925339"/>
    <w:rsid w:val="198D1A5F"/>
    <w:rsid w:val="1A415A07"/>
    <w:rsid w:val="1A473F02"/>
    <w:rsid w:val="1A5947E0"/>
    <w:rsid w:val="1AE91E9E"/>
    <w:rsid w:val="1B733D66"/>
    <w:rsid w:val="1D24052A"/>
    <w:rsid w:val="1DA43B34"/>
    <w:rsid w:val="1E764C8E"/>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AB4CC7"/>
    <w:rsid w:val="33BC75E5"/>
    <w:rsid w:val="375B2943"/>
    <w:rsid w:val="398A12C3"/>
    <w:rsid w:val="39A017C4"/>
    <w:rsid w:val="3A231E3E"/>
    <w:rsid w:val="3A8A447D"/>
    <w:rsid w:val="3C352550"/>
    <w:rsid w:val="3C553767"/>
    <w:rsid w:val="3CC13740"/>
    <w:rsid w:val="3CC82742"/>
    <w:rsid w:val="3DD877E7"/>
    <w:rsid w:val="3E1A3557"/>
    <w:rsid w:val="3F782104"/>
    <w:rsid w:val="3FDB0AC5"/>
    <w:rsid w:val="3FF16AF1"/>
    <w:rsid w:val="410E414B"/>
    <w:rsid w:val="411F5AAC"/>
    <w:rsid w:val="41DF4BEC"/>
    <w:rsid w:val="44B352D2"/>
    <w:rsid w:val="461E0BEE"/>
    <w:rsid w:val="47355B00"/>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9A44FC2"/>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476319F"/>
    <w:rsid w:val="75297601"/>
    <w:rsid w:val="755B4AEE"/>
    <w:rsid w:val="75796F4B"/>
    <w:rsid w:val="76BBE103"/>
    <w:rsid w:val="76E622F1"/>
    <w:rsid w:val="77EFC3BC"/>
    <w:rsid w:val="78230C03"/>
    <w:rsid w:val="79A100AE"/>
    <w:rsid w:val="79DB010B"/>
    <w:rsid w:val="7BD14EC5"/>
    <w:rsid w:val="7BD70D3B"/>
    <w:rsid w:val="7BFEEBF5"/>
    <w:rsid w:val="7C6F710D"/>
    <w:rsid w:val="7C9C4B5C"/>
    <w:rsid w:val="7CC40631"/>
    <w:rsid w:val="7D4F6073"/>
    <w:rsid w:val="7DFE5B7A"/>
    <w:rsid w:val="7F790DA1"/>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12121</Words>
  <Characters>12658</Characters>
  <Lines>1</Lines>
  <Paragraphs>1</Paragraphs>
  <TotalTime>0</TotalTime>
  <ScaleCrop>false</ScaleCrop>
  <LinksUpToDate>false</LinksUpToDate>
  <CharactersWithSpaces>13914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2025-12-25T07:44:31Z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